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B" w:rsidRPr="00D735FB" w:rsidRDefault="00D735FB" w:rsidP="00D735FB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Муса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оныкчыклары</w:t>
      </w:r>
      <w:proofErr w:type="spell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Михаил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һә</w:t>
      </w:r>
      <w:proofErr w:type="gram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м</w:t>
      </w:r>
      <w:proofErr w:type="spellEnd"/>
      <w:proofErr w:type="gram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Лиза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Татарстандагы</w:t>
      </w:r>
      <w:proofErr w:type="spell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хәйрия</w:t>
      </w:r>
      <w:proofErr w:type="spell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концертларында</w:t>
      </w:r>
      <w:proofErr w:type="spell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чыгыш</w:t>
      </w:r>
      <w:proofErr w:type="spellEnd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ясый</w:t>
      </w:r>
      <w:proofErr w:type="spellEnd"/>
    </w:p>
    <w:p w:rsid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4697B096" wp14:editId="445E41DC">
            <wp:extent cx="6267450" cy="3819525"/>
            <wp:effectExtent l="0" t="0" r="0" b="9525"/>
            <wp:docPr id="1" name="Рисунок 1" descr="Муса Җәлилнең оныкчыклары Михаил һәм Лиза Татарстандагы хәйрия концертларында чыгыш яс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са Җәлилнең оныкчыклары Михаил һәм Лиза Татарстандагы хәйрия концертларында чыгыш яс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    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Михаил Митрофанов-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Елизавета Митрофанова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халыкара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конкурслар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лауреаты.(Казан, 12 октябрь, “Татар-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информ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Гөлүзә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Гыймадиева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). Герой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шагыйрь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Муса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тууына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110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тулу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уңаеннан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республикада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хәйрия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концерты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узачак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Беренче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концерты 13 октябрь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Сарман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районының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тибындагы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бистәдә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икенчесе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- 14 октябрь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Яр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Чаллы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шәһәренең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Орган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залында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программа15 октябрь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Казан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шәһәренең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Сәйдәш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Зур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дәү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концертлар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залында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тәмамланачак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“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Концертта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Россиянең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иң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сә</w:t>
      </w:r>
      <w:proofErr w:type="gram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л</w:t>
      </w:r>
      <w:proofErr w:type="gram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әтле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балалары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чыгыш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ясаячак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”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Концертта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7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яшьтән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18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яшькә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кадә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сәләтле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чыгыш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ясаячак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барысы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Россиянең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абруйлы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йортлары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-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П.И.Чайковский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Мәск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әү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консерваториясе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каршындагы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махсус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мәктәбе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Гнесиннар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Россия музыка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академиясе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шәкертләре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Татарстан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Республикасы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тарафыннан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проектны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тормышка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ашыруда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шагыйрь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Муса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оныгы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Татьяна Малышев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а-</w:t>
      </w:r>
      <w:proofErr w:type="spellStart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мөрәҗәгатеннән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күрсәтелгән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“13 октябрь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тибындагы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бистәдә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беренче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концертыбыз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Мәдәният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йорты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залында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узачак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Без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Үзәк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мәктәптән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пианинода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кларнетта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уйнаучыларны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алып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Муса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скрипкада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уйнаучы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 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оныкчыгы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- Михаил Митрофано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в-</w:t>
      </w:r>
      <w:proofErr w:type="spellStart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Лиза Митрофанова да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булачак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;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Гнесиннар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Россия музыка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академиясеннән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виолончельдә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уйнаучыбызны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алып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киләбез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Кселофонда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уйнаучы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ударник бары тик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Казанда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чыгыш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ясаячак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чөнки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музыка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коралын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бөтен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җиргә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йөртә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алмый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”, -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сөйләде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музыкант, педагог, “Арт-линия”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проектлар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фонды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җитәкчесе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Татьяна Малышева-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“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Безнең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ике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тө</w:t>
      </w:r>
      <w:proofErr w:type="gram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максатыбыз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бар”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Татьяна Малышев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а-</w:t>
      </w:r>
      <w:proofErr w:type="spellStart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әйтүенчә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проект “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хәйрия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проекты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кысаларында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уза.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6F1166D1" wp14:editId="09A24E39">
            <wp:extent cx="3257550" cy="2410983"/>
            <wp:effectExtent l="0" t="0" r="0" b="8890"/>
            <wp:docPr id="2" name="Рисунок 2" descr="http://tatar-inform.tatar/upload/image/2016/10/12/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-inform.tatar/upload/image/2016/10/12/a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66" cy="24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lastRenderedPageBreak/>
        <w:t>Елизавета Митрофанова, Михаил Митрофано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в-</w:t>
      </w:r>
      <w:proofErr w:type="spellStart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Әминә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“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Әмма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без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мондый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концертны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беренче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тапкыр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үткә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сәбәпле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бушлай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итәргә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булдык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Без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республика клиника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хастаханәсенә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ачылган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хосписына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уенчыклар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хәзер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таралган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“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кыюлык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тартма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”л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алырга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телибез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Авырттыра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процедуралар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вакытында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сынауны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җиң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еп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чыгарга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уенчыкны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үзләре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тартмадан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сайлап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ала.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һәрвакыт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бала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кала. Без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концертка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килүчелә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изге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эштә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катнашыр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өмет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итәбез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Концертка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керүне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бушлай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ничек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күрсәтергә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теләгәнлекләрен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үзләре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фикергә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килдек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ягъни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нинди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суммада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ярдәм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күрсәтәчәген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һәрбер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итәчәк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”, -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Татьяна Малышева-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Татьяна Малышев</w:t>
      </w:r>
      <w:proofErr w:type="gram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а-</w:t>
      </w:r>
      <w:proofErr w:type="spellStart"/>
      <w:proofErr w:type="gram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: "Бабам Муса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традицияләрен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дәвам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ит</w:t>
      </w:r>
      <w:proofErr w:type="gram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әм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"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икенче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максаты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– классик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кечкенә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өлешен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Татарстанга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җиткерү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“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Нәтиҗәдә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арада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аралашу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барлыкка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өмет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итәбез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Мин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проект белән бабам Муса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традицияләрен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дәвам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Мәскәү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университетында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белем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алганда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Мәскәү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консерваториясендә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Опера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студиясен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нигезләүчеләрнең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берсе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соңрак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Казанда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Опера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театрына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әйләнгән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Мәскәү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Казан музыка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мәктәпләренең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үзара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хезмәттәшлеге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соңрак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традициягә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әйләнүен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идем”, -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ул.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“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Музыкага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мәхәббәт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бабайдан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килә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”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Татьяна Малышев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а-</w:t>
      </w:r>
      <w:proofErr w:type="spellStart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Муса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рухлы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 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шигырьләрен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аһәңле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саный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 Шагыйрь </w:t>
      </w: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 xml:space="preserve">мандолина, фортепиано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кебек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музыка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коралларныда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уйнарга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үзлегеннән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өйрәнгән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Моцартның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“Свадьба Фигаро”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операсының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һәрбер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юлын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карандаш белән татар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җемә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иткән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клавирын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әдипнең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гаиләсе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музейга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тапшырган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“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китерегез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сүзләрне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туры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китереп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салу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тоемлау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нинди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яхшы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булырга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тиеш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бердәнбер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җемә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ителгән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клавиры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түгел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Үткән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ел без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милли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музеена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тапшырдык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омтылыш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шуңа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бәйледер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уйлыйм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”, -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Татьяна Малышева-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Муса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оныкчыклары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Лиза белән Михаил да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бабайларының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иҗаты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кызыксына</w:t>
      </w:r>
      <w:proofErr w:type="spellEnd"/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“Лиза әле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кечкенә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(2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сыйныф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),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әмма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шигырьләрен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зур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аудиториялә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сөйләргә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тартынмый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Михаил (10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сыйныф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)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яшүсмерлеклек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чорында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кешелә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шигырьләрне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кычкырып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сөйләргә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кыенсына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әмма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скрипка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тартмасында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һәрвакыт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кечкенә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“Красная ромашка”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шигырь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җыентыгы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йөри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Мәскәүдә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тудылар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үстеләр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Кызганычка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каршы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белми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сөйләде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Татьяна Малышева.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“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Безнең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гаиләдә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хатын-кызлар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фамиялиләрен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алыштырмый</w:t>
      </w:r>
      <w:proofErr w:type="spellEnd"/>
      <w:r w:rsidRPr="00D735F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”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Муса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гаиләсендә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кызык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гореф-гадәт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сакланып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калган. “Минем фамилиям Малышева. Бу минем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әтинең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гаиләдәге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хатын-кызлар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кияү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чыккач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әтиләренең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фамилияләрен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алыштырмыйлар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Минем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әбием</w:t>
      </w:r>
      <w:proofErr w:type="spellEnd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әйфуллина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фамилияле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Әнием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гомер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буе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Җәлилева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булды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Мин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әтинең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фамилиясен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саклап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калдым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Әбием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әнием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миннән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Миша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гаиләдә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беренче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ир-ат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рәсми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рәвештә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үзенең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бабасының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фамилиясен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Аңа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фикерне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Минтимер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әрип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Шәймиев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әйтте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14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яшенә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Миша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күптөрле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конкурсларның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лауреаты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инде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Минем кече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кызым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Лизага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нибары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8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әмма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хәзерге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вакытта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Прага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Стокгольмда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үткән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халыкара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конкурс лауреаты. Миша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фамилиясен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теләгәнчә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сайлау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мөмкинлеген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</w:t>
      </w:r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тырышлык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куеп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”, -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аңлатты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Татьяна Малышева-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Җәлилева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Хәзер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Михаилның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әсми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фамилиясе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Митрофанов-</w:t>
      </w:r>
      <w:proofErr w:type="spellStart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329FA292" wp14:editId="312C87EB">
            <wp:extent cx="2024120" cy="2867025"/>
            <wp:effectExtent l="0" t="0" r="0" b="0"/>
            <wp:docPr id="3" name="Рисунок 3" descr="http://tatar-inform.tatar/upload/image/2016/10/12/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-inform.tatar/upload/image/2016/10/12/a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Чулпан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""Русская классика"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редакциясенең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"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Нәфис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әдәбият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"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бүлегендә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40 ел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диярлек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эшли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 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Татьяна Малышева - музыкант, педагог,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Гнесиннар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Россия музыка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академиясен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тәмамлый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"Арт-линия"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фондының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проектлар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ит</w:t>
      </w:r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әкчесе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Михаил Митрофано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в-</w:t>
      </w:r>
      <w:proofErr w:type="spellStart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Җәлилгә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16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яшь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Чайковский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Мәскәү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консерваториясенең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Үзәк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мәктәбе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укучысы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Владимир Спиваков фонды стипендиаты,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бөтенроссия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халыкара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конкурслар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лауреаты.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Скрипкада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уйный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lastRenderedPageBreak/>
        <w:t xml:space="preserve">Елизавета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Малышевага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8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яшь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Чайковский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исемендәге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Мәскәү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консерваториясенең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Үзәк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музыкаль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мәктәбе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укучысы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 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Муса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(Муса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Мостафа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улы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Җәлилов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) 1906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15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февралендә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элекке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Оренбург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губернасы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(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хәзерге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Оренбург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өлкәсе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Шарлык районы)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Мостафа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авылында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крестьян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гаиләсендә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алтынчы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бала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булып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дөньяга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килә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 «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Хөсәения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мә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др</w:t>
      </w:r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әсәсендә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укый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Матбугатта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беренче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булып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унөч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язылган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«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Бәхет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шигыре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(1919)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басыла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1922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нче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Казанга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килә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1923-1925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елларда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Казан педагогия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институтының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рабфагында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укый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1925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нче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Җәлилнең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«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Барабыз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исемле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беренче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китабы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чыга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1931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нче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Мәскәү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университетының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әдәбият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бүлеген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тәмамлый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1939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нчы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Җәлилне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Татарстан Язучылар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берлегенең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җитәкчесе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итеп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сайлыйлар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Сугышка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кадәрге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елларда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шагыйрь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бик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кү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шигырьләр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җырлар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«Хат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ташучы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поэмасын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, «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Алтынчәч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», «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Илдар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исемле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опера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либреттоларын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яза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bookmarkStart w:id="0" w:name="_GoBack"/>
      <w:r w:rsidRPr="00D735FB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146703C9" wp14:editId="4F08FF73">
            <wp:extent cx="2562225" cy="2668984"/>
            <wp:effectExtent l="0" t="0" r="0" b="0"/>
            <wp:docPr id="4" name="Рисунок 4" descr="http://tatar-inform.tatar/upload/image/2016/10/12/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tar-inform.tatar/upload/image/2016/10/12/a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1941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июль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аенда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М.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армиягә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алына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Төньяк-көнбатыш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фронтта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чыга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торган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«Отвага»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исемле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газетаның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алгы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сызыктагы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хәрби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корреспонденты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итеп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билгеләнә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1942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июнендә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Волхов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юнәлешендә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барган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канлы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сугышлар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вакытында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lastRenderedPageBreak/>
        <w:t xml:space="preserve">каты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яраланган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хәлендә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әсирлеккә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эләгә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Немецлар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оештырган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"Идел-Урал"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легионындагы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яшерен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оешмага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керә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Әсирлә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арасында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яшерен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оешма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өчен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яңа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әгъзалар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туплый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Яшерен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оешма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эшчәнлеге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нәтиҗәсендә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татар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әсирләреннән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оештырылган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Совет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армиясенә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каршы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сугышырга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тиешле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батальон баш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күтәреп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белорус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партизаннарына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кушыла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1943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августында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гестапо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Җәлилне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яшерен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оешманың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күпчелек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ит</w:t>
      </w:r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әкчеләрен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кулга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ала. 1944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Германиянең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Империя суды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тарафыннан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Муса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10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көрәштәше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үлемгә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хөкем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ителә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. 1944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 25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августында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Плетцензее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төрмәсендә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унбер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җәлилче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җәзалап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үтерелә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1956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елның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2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февралендә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СССР Верховный Советы Президиумы Указы белән Муса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Җәлилгә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Ватан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сугышы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чорында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күрсәткән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тиңдәшсез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ныклыгы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һәм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батырлыгы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өчен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Советлар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Союзы Герое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исеме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бирелде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, ә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әсирлектә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тудырган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поэтик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иҗаты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- «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Моабит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дәфтәрләре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» Ленин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премиясенә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лаек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булды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.</w:t>
      </w:r>
    </w:p>
    <w:p w:rsidR="00D735FB" w:rsidRPr="00D735FB" w:rsidRDefault="00D735FB" w:rsidP="00D735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Тө</w:t>
      </w:r>
      <w:proofErr w:type="gram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фотода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- Елизавета Митрофанова-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, Михаил Митрофанов-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,</w:t>
      </w:r>
      <w:r w:rsidRPr="00D735F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Татьяна Малышева, 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Әминә</w:t>
      </w:r>
      <w:proofErr w:type="spellEnd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735FB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Җәлил</w:t>
      </w:r>
      <w:proofErr w:type="spellEnd"/>
    </w:p>
    <w:p w:rsidR="00A522DB" w:rsidRDefault="00A522DB"/>
    <w:sectPr w:rsidR="00A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B"/>
    <w:rsid w:val="00A522DB"/>
    <w:rsid w:val="00D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2017-09-07T19:10:00Z</dcterms:created>
  <dcterms:modified xsi:type="dcterms:W3CDTF">2017-09-07T19:12:00Z</dcterms:modified>
</cp:coreProperties>
</file>